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AACB" w14:textId="114067A4" w:rsidR="002F2157" w:rsidRDefault="00B14D8D">
      <w:bookmarkStart w:id="0" w:name="_GoBack"/>
      <w:bookmarkEnd w:id="0"/>
      <w:r>
        <w:t>SDG&amp;E withdraws its objection to CAISO participating in the Assistance Energy Transfer (AET) program. In prior comments SDG&amp;E had expressed concerns that</w:t>
      </w:r>
    </w:p>
    <w:p w14:paraId="70131C84" w14:textId="31DD7E1A" w:rsidR="007B4501" w:rsidRDefault="007B4501" w:rsidP="007B4501">
      <w:pPr>
        <w:pStyle w:val="ListParagraph"/>
        <w:numPr>
          <w:ilvl w:val="0"/>
          <w:numId w:val="1"/>
        </w:numPr>
      </w:pPr>
      <w:r>
        <w:t>AET might be too costly, and</w:t>
      </w:r>
    </w:p>
    <w:p w14:paraId="19784A16" w14:textId="43D7C8BC" w:rsidR="007B4501" w:rsidRDefault="007B4501" w:rsidP="007B4501">
      <w:pPr>
        <w:pStyle w:val="ListParagraph"/>
        <w:numPr>
          <w:ilvl w:val="0"/>
          <w:numId w:val="1"/>
        </w:numPr>
      </w:pPr>
      <w:r>
        <w:t>CAISO might end up paying for AET to support Low P</w:t>
      </w:r>
      <w:r w:rsidR="00160522">
        <w:t>rice Taker (LPT) exports</w:t>
      </w:r>
    </w:p>
    <w:p w14:paraId="5B44A2A3" w14:textId="3899DD90" w:rsidR="00160522" w:rsidRDefault="00704AA6" w:rsidP="00160522">
      <w:r>
        <w:t xml:space="preserve">Subsequently, </w:t>
      </w:r>
      <w:r w:rsidR="00160522">
        <w:t>CAISO</w:t>
      </w:r>
      <w:r>
        <w:t xml:space="preserve"> published a response paper titled</w:t>
      </w:r>
      <w:r w:rsidR="00160522">
        <w:t xml:space="preserve"> </w:t>
      </w:r>
      <w:r>
        <w:t>“</w:t>
      </w:r>
      <w:r w:rsidR="00490EDB" w:rsidRPr="00B57036">
        <w:t>Assistance Transfer Energy through the WEIM</w:t>
      </w:r>
      <w:r w:rsidR="00B57036">
        <w:t xml:space="preserve"> </w:t>
      </w:r>
      <w:r w:rsidR="00490EDB" w:rsidRPr="00B57036">
        <w:t>Proposed Revision Request 1498</w:t>
      </w:r>
      <w:r w:rsidR="00B57036">
        <w:t xml:space="preserve"> </w:t>
      </w:r>
      <w:r w:rsidR="00490EDB" w:rsidRPr="00B57036">
        <w:t>CAISO Response to Initial Comments</w:t>
      </w:r>
      <w:r>
        <w:t>”</w:t>
      </w:r>
      <w:r w:rsidR="00AD32C5">
        <w:t xml:space="preserve"> where it </w:t>
      </w:r>
      <w:r w:rsidR="00D228D0">
        <w:t>provided information to mitigate these concerns.</w:t>
      </w:r>
      <w:r>
        <w:rPr>
          <w:rStyle w:val="FootnoteReference"/>
        </w:rPr>
        <w:footnoteReference w:id="1"/>
      </w:r>
      <w:r w:rsidR="00D228D0">
        <w:t xml:space="preserve"> With respect to cost, CAISO noted that </w:t>
      </w:r>
      <w:r w:rsidR="00FD7764">
        <w:t xml:space="preserve">AET would be an after-the-fact settlement calculation that would only apply </w:t>
      </w:r>
      <w:r w:rsidR="00397058">
        <w:t xml:space="preserve">after other corrective actions are accounted for, and thus would likely be at </w:t>
      </w:r>
      <w:r w:rsidR="0057577C">
        <w:t>or near the end of the supply that CAISO ends up paying for. With respect to paying for AET to support LPT exports that cleared the Day-Ahead Market (DAM) and</w:t>
      </w:r>
      <w:r w:rsidR="00E84510">
        <w:t xml:space="preserve"> Hour-Ahead Scheduling Process</w:t>
      </w:r>
      <w:r w:rsidR="00780525">
        <w:t xml:space="preserve"> (HASP)</w:t>
      </w:r>
      <w:r w:rsidR="00E84510">
        <w:t xml:space="preserve">, CAISO acknowledged the concern, but noted that any </w:t>
      </w:r>
      <w:r w:rsidR="00780525">
        <w:t xml:space="preserve">such </w:t>
      </w:r>
      <w:r w:rsidR="00E84510">
        <w:t xml:space="preserve">contingency </w:t>
      </w:r>
      <w:r w:rsidR="00780525">
        <w:t xml:space="preserve">would have to </w:t>
      </w:r>
      <w:r w:rsidR="00E84510">
        <w:t>occur</w:t>
      </w:r>
      <w:r w:rsidR="00780525">
        <w:t xml:space="preserve"> between the </w:t>
      </w:r>
      <w:r w:rsidR="005F4F6A">
        <w:t xml:space="preserve">publishing of </w:t>
      </w:r>
      <w:r w:rsidR="00780525">
        <w:t xml:space="preserve">HASP </w:t>
      </w:r>
      <w:r w:rsidR="005F4F6A">
        <w:t>results at T-62 and the WEIM market run</w:t>
      </w:r>
      <w:r w:rsidR="0006720D">
        <w:t xml:space="preserve"> at T-40. It believes that the possibility of such a contingency occurring in that narrow window is unlikely.</w:t>
      </w:r>
      <w:r w:rsidR="00AD7869">
        <w:t xml:space="preserve"> Given this mitigating information, and given the potential reliability benefits of AET weighing in its favor, SDG&amp;E </w:t>
      </w:r>
      <w:r w:rsidR="00A545D8">
        <w:t>withdraws its objection to CAISO opting into AET.</w:t>
      </w:r>
    </w:p>
    <w:sectPr w:rsidR="0016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413C" w14:textId="77777777" w:rsidR="00704AA6" w:rsidRDefault="00704AA6" w:rsidP="00704AA6">
      <w:pPr>
        <w:spacing w:after="0" w:line="240" w:lineRule="auto"/>
      </w:pPr>
      <w:r>
        <w:separator/>
      </w:r>
    </w:p>
  </w:endnote>
  <w:endnote w:type="continuationSeparator" w:id="0">
    <w:p w14:paraId="1C553B23" w14:textId="77777777" w:rsidR="00704AA6" w:rsidRDefault="00704AA6" w:rsidP="0070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64A0" w14:textId="77777777" w:rsidR="00704AA6" w:rsidRDefault="00704AA6" w:rsidP="00704AA6">
      <w:pPr>
        <w:spacing w:after="0" w:line="240" w:lineRule="auto"/>
      </w:pPr>
      <w:r>
        <w:separator/>
      </w:r>
    </w:p>
  </w:footnote>
  <w:footnote w:type="continuationSeparator" w:id="0">
    <w:p w14:paraId="6E1A815B" w14:textId="77777777" w:rsidR="00704AA6" w:rsidRDefault="00704AA6" w:rsidP="00704AA6">
      <w:pPr>
        <w:spacing w:after="0" w:line="240" w:lineRule="auto"/>
      </w:pPr>
      <w:r>
        <w:continuationSeparator/>
      </w:r>
    </w:p>
  </w:footnote>
  <w:footnote w:id="1">
    <w:p w14:paraId="3E19A004" w14:textId="1078CC87" w:rsidR="00AD32C5" w:rsidRDefault="00704A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32C5">
        <w:t xml:space="preserve">Found here: </w:t>
      </w:r>
      <w:hyperlink r:id="rId1" w:history="1">
        <w:r w:rsidR="00AD32C5" w:rsidRPr="001B7884">
          <w:rPr>
            <w:rStyle w:val="Hyperlink"/>
          </w:rPr>
          <w:t>https://bpmcm.caiso.com/Pages/ViewPRR.aspx?PRRID=1498&amp;IsDlg=0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915"/>
    <w:multiLevelType w:val="hybridMultilevel"/>
    <w:tmpl w:val="F20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8D"/>
    <w:rsid w:val="00003D51"/>
    <w:rsid w:val="0006720D"/>
    <w:rsid w:val="000704DB"/>
    <w:rsid w:val="0009222D"/>
    <w:rsid w:val="00160522"/>
    <w:rsid w:val="002F2157"/>
    <w:rsid w:val="00397058"/>
    <w:rsid w:val="00490EDB"/>
    <w:rsid w:val="00514EA7"/>
    <w:rsid w:val="005509E8"/>
    <w:rsid w:val="0057577C"/>
    <w:rsid w:val="005F4F6A"/>
    <w:rsid w:val="00704AA6"/>
    <w:rsid w:val="00780525"/>
    <w:rsid w:val="007B4501"/>
    <w:rsid w:val="00A545D8"/>
    <w:rsid w:val="00AD32C5"/>
    <w:rsid w:val="00AD7869"/>
    <w:rsid w:val="00B14D8D"/>
    <w:rsid w:val="00B57036"/>
    <w:rsid w:val="00D228D0"/>
    <w:rsid w:val="00E84510"/>
    <w:rsid w:val="00E93B21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662B"/>
  <w15:chartTrackingRefBased/>
  <w15:docId w15:val="{24BA1C20-0549-4D50-83AA-7280B4B3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A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A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A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3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pmcm.caiso.com/Pages/ViewPRR.aspx?PRRID=1498&amp;IsDlg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8A768-EABD-48D6-A1F9-F56C8FBE421E}"/>
</file>

<file path=customXml/itemProps2.xml><?xml version="1.0" encoding="utf-8"?>
<ds:datastoreItem xmlns:ds="http://schemas.openxmlformats.org/officeDocument/2006/customXml" ds:itemID="{813646F5-652A-4F15-AC4D-E9DF5CB2EE60}"/>
</file>

<file path=customXml/itemProps3.xml><?xml version="1.0" encoding="utf-8"?>
<ds:datastoreItem xmlns:ds="http://schemas.openxmlformats.org/officeDocument/2006/customXml" ds:itemID="{DCF4CE60-2E0F-4C57-82A8-534117923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Meck, Alan L - Mktg Affil-E&amp;FP</dc:creator>
  <cp:keywords/>
  <dc:description/>
  <cp:lastModifiedBy>Hines, Nicole</cp:lastModifiedBy>
  <cp:revision>2</cp:revision>
  <dcterms:created xsi:type="dcterms:W3CDTF">2023-06-19T14:06:00Z</dcterms:created>
  <dcterms:modified xsi:type="dcterms:W3CDTF">2023-06-19T14:06:00Z</dcterms:modified>
</cp:coreProperties>
</file>